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CF92" w14:textId="6E726868" w:rsidR="00176BD7" w:rsidRPr="00361E77" w:rsidRDefault="00176BD7" w:rsidP="00C92408">
      <w:pPr>
        <w:pStyle w:val="KeinLeerraum"/>
        <w:tabs>
          <w:tab w:val="left" w:pos="5812"/>
        </w:tabs>
        <w:jc w:val="both"/>
      </w:pPr>
      <w:proofErr w:type="spellStart"/>
      <w:r w:rsidRPr="00361E77">
        <w:t>Reviewed</w:t>
      </w:r>
      <w:proofErr w:type="spellEnd"/>
      <w:r w:rsidRPr="00361E77">
        <w:t xml:space="preserve"> (FVE, 9/1/2025)</w:t>
      </w:r>
    </w:p>
    <w:p w14:paraId="6BE2EE09" w14:textId="77777777" w:rsidR="00176BD7" w:rsidRPr="00361E77" w:rsidRDefault="00176BD7" w:rsidP="00C92408">
      <w:pPr>
        <w:pStyle w:val="KeinLeerraum"/>
        <w:tabs>
          <w:tab w:val="left" w:pos="5812"/>
        </w:tabs>
        <w:jc w:val="both"/>
      </w:pPr>
    </w:p>
    <w:p w14:paraId="52228CAF" w14:textId="77777777" w:rsidR="00176BD7" w:rsidRPr="008F65EE" w:rsidRDefault="00176BD7" w:rsidP="00176BD7">
      <w:pPr>
        <w:pStyle w:val="KeinLeerraum"/>
        <w:tabs>
          <w:tab w:val="left" w:pos="5812"/>
        </w:tabs>
        <w:jc w:val="both"/>
      </w:pPr>
      <w:r w:rsidRPr="008F65EE">
        <w:rPr>
          <w:b/>
          <w:bCs/>
        </w:rPr>
        <w:t>Entrauchungsklappe</w:t>
      </w:r>
    </w:p>
    <w:p w14:paraId="127C07B1" w14:textId="581648EE" w:rsidR="00176BD7" w:rsidRPr="008F65EE" w:rsidRDefault="00176BD7" w:rsidP="00176BD7">
      <w:pPr>
        <w:pStyle w:val="KeinLeerraum"/>
        <w:tabs>
          <w:tab w:val="left" w:pos="5812"/>
        </w:tabs>
        <w:jc w:val="both"/>
      </w:pPr>
    </w:p>
    <w:p w14:paraId="102302EF" w14:textId="39A9658A" w:rsidR="00D35EB8" w:rsidRPr="008F65EE" w:rsidRDefault="00D35EB8" w:rsidP="00D35EB8">
      <w:pPr>
        <w:pStyle w:val="KeinLeerraum"/>
        <w:tabs>
          <w:tab w:val="left" w:pos="5812"/>
        </w:tabs>
        <w:jc w:val="both"/>
      </w:pPr>
      <w:r w:rsidRPr="008F65EE">
        <w:t xml:space="preserve">Entrauchungsklappe </w:t>
      </w:r>
      <w:r w:rsidR="006148EB" w:rsidRPr="008F65EE">
        <w:t>nach DIN EN 12101-8</w:t>
      </w:r>
      <w:r w:rsidR="006148EB">
        <w:t xml:space="preserve"> </w:t>
      </w:r>
      <w:r w:rsidRPr="00D35EB8">
        <w:t>für den Einsatz in Rauchschutz-</w:t>
      </w:r>
      <w:r w:rsidRPr="008F65EE">
        <w:t>Druckanlagen (RDA</w:t>
      </w:r>
      <w:r w:rsidR="00971DBD">
        <w:t>)</w:t>
      </w:r>
      <w:r w:rsidR="00971DBD" w:rsidRPr="00971DBD">
        <w:t xml:space="preserve"> </w:t>
      </w:r>
      <w:r w:rsidR="00971DBD" w:rsidRPr="008F65EE">
        <w:t>oder maschinelle Rauchabzugsanlage (MRA)</w:t>
      </w:r>
      <w:r w:rsidR="008F65EE" w:rsidRPr="008F65EE">
        <w:t>.</w:t>
      </w:r>
      <w:r w:rsidR="00295BE7" w:rsidRPr="008F65EE">
        <w:t xml:space="preserve"> </w:t>
      </w:r>
    </w:p>
    <w:p w14:paraId="3B3FDD47" w14:textId="6F39E270" w:rsidR="00176BD7" w:rsidRPr="008F65EE" w:rsidRDefault="00176BD7" w:rsidP="00176BD7">
      <w:pPr>
        <w:pStyle w:val="KeinLeerraum"/>
        <w:tabs>
          <w:tab w:val="left" w:pos="5812"/>
        </w:tabs>
        <w:jc w:val="both"/>
      </w:pPr>
      <w:r w:rsidRPr="008F65EE">
        <w:t xml:space="preserve">Wartungsfreie, einflüglige, leichtgewichtige Entrauchungsklappe für Mehrfachabschnitte in rechteckiger und schmaler Bauform zum Abführen von Rauch und Wärme innerhalb Anlagen zur Rauch- und Wärmefreihaltung und als Verschluss von Ab- und </w:t>
      </w:r>
      <w:proofErr w:type="spellStart"/>
      <w:r w:rsidRPr="008F65EE">
        <w:t>Zuströmschächten</w:t>
      </w:r>
      <w:proofErr w:type="spellEnd"/>
      <w:r w:rsidRPr="008F65EE">
        <w:t xml:space="preserve"> in Rauchschutzdruck</w:t>
      </w:r>
      <w:r w:rsidR="00BC757B">
        <w:t xml:space="preserve">- oder </w:t>
      </w:r>
      <w:r w:rsidR="00C2618F">
        <w:t xml:space="preserve">maschinelle </w:t>
      </w:r>
      <w:proofErr w:type="spellStart"/>
      <w:r w:rsidR="00C2618F">
        <w:t>Rauchabzug</w:t>
      </w:r>
      <w:r w:rsidRPr="008F65EE">
        <w:t>anlagen</w:t>
      </w:r>
      <w:proofErr w:type="spellEnd"/>
      <w:r w:rsidRPr="008F65EE">
        <w:t xml:space="preserve">. Die dichtschließende Entrauchungsklappe öffnet durch Signale/ Steuerung des eingesetzten Systems. </w:t>
      </w:r>
      <w:r w:rsidR="006148EB">
        <w:t>G</w:t>
      </w:r>
      <w:r w:rsidRPr="008F65EE">
        <w:t xml:space="preserve">eprüft nach </w:t>
      </w:r>
      <w:r w:rsidR="00361E77" w:rsidRPr="008F65EE">
        <w:t xml:space="preserve">DIN </w:t>
      </w:r>
      <w:r w:rsidRPr="008F65EE">
        <w:t xml:space="preserve">EN 1366-10 und </w:t>
      </w:r>
      <w:r w:rsidR="00361E77" w:rsidRPr="008F65EE">
        <w:t xml:space="preserve">DIN </w:t>
      </w:r>
      <w:r w:rsidRPr="008F65EE">
        <w:t>EN 1366-2</w:t>
      </w:r>
      <w:r w:rsidR="00A2304D">
        <w:t>. I</w:t>
      </w:r>
      <w:r w:rsidRPr="008F65EE">
        <w:t>n Übereinstimmung mit MVV TB 2023/1 und 2024/114 7 mit CE-Kennzeichnung,</w:t>
      </w:r>
      <w:r w:rsidR="00A2304D">
        <w:t xml:space="preserve"> </w:t>
      </w:r>
      <w:r w:rsidRPr="008F65EE">
        <w:t>Leistungserklärung nach Bauproduktenverordnung</w:t>
      </w:r>
    </w:p>
    <w:p w14:paraId="0FB50E4D" w14:textId="77777777" w:rsidR="00A2304D" w:rsidRDefault="00176BD7" w:rsidP="00176BD7">
      <w:pPr>
        <w:pStyle w:val="KeinLeerraum"/>
        <w:tabs>
          <w:tab w:val="left" w:pos="5812"/>
        </w:tabs>
        <w:jc w:val="both"/>
      </w:pPr>
      <w:r w:rsidRPr="00361E77">
        <w:t xml:space="preserve">Geeignet zum Einbau in Kanälen aus Kalziumsilikat, Gipsfaser-Platten und Schächten aus Mauerwerk, Betonsteine, Beton. </w:t>
      </w:r>
    </w:p>
    <w:p w14:paraId="1C18CDAE" w14:textId="1AB0E7B0" w:rsidR="00176BD7" w:rsidRPr="00361E77" w:rsidRDefault="00233FE0" w:rsidP="00176BD7">
      <w:pPr>
        <w:pStyle w:val="KeinLeerraum"/>
        <w:tabs>
          <w:tab w:val="left" w:pos="5812"/>
        </w:tabs>
        <w:jc w:val="both"/>
      </w:pPr>
      <w:r>
        <w:t xml:space="preserve">2- oder 3-Punkt </w:t>
      </w:r>
      <w:r w:rsidR="00176BD7" w:rsidRPr="00361E77">
        <w:t>Ansteuerung über einen Drehantrieb 24/48 V DC</w:t>
      </w:r>
      <w:r w:rsidR="00AD4419">
        <w:t>,</w:t>
      </w:r>
      <w:r w:rsidR="00176BD7" w:rsidRPr="00361E77">
        <w:t xml:space="preserve">  4W</w:t>
      </w:r>
      <w:r>
        <w:t>.</w:t>
      </w:r>
    </w:p>
    <w:p w14:paraId="7E973A5D" w14:textId="77777777" w:rsidR="00176BD7" w:rsidRPr="00361E77" w:rsidRDefault="00176BD7" w:rsidP="00176BD7">
      <w:pPr>
        <w:pStyle w:val="KeinLeerraum"/>
        <w:tabs>
          <w:tab w:val="left" w:pos="5812"/>
        </w:tabs>
        <w:jc w:val="both"/>
      </w:pPr>
      <w:r w:rsidRPr="00361E77">
        <w:t>Endlagenschalter (ZU/ AUF)</w:t>
      </w:r>
    </w:p>
    <w:p w14:paraId="0AA6FDCC" w14:textId="77777777" w:rsidR="00176BD7" w:rsidRPr="00361E77" w:rsidRDefault="00176BD7" w:rsidP="00176BD7">
      <w:pPr>
        <w:pStyle w:val="KeinLeerraum"/>
        <w:tabs>
          <w:tab w:val="left" w:pos="5812"/>
        </w:tabs>
        <w:jc w:val="both"/>
      </w:pPr>
      <w:r w:rsidRPr="00361E77">
        <w:t>Anschlussleitung (Typ: TL) 8-adrig</w:t>
      </w:r>
    </w:p>
    <w:p w14:paraId="43631FE6" w14:textId="77777777" w:rsidR="00176BD7" w:rsidRPr="00361E77" w:rsidRDefault="00176BD7" w:rsidP="00176BD7">
      <w:pPr>
        <w:pStyle w:val="KeinLeerraum"/>
        <w:tabs>
          <w:tab w:val="left" w:pos="5812"/>
        </w:tabs>
        <w:jc w:val="both"/>
      </w:pPr>
      <w:r w:rsidRPr="00361E77">
        <w:t>Manuelles Öffnen und Schließen mittels mitgeliefertem Schlüssel möglich</w:t>
      </w:r>
    </w:p>
    <w:p w14:paraId="4CCB9B83" w14:textId="77777777" w:rsidR="00176BD7" w:rsidRPr="00361E77" w:rsidRDefault="00176BD7" w:rsidP="00176BD7">
      <w:pPr>
        <w:pStyle w:val="KeinLeerraum"/>
        <w:tabs>
          <w:tab w:val="left" w:pos="5812"/>
        </w:tabs>
        <w:jc w:val="both"/>
      </w:pPr>
      <w:r w:rsidRPr="00361E77">
        <w:t>Klassifizierung bis :</w:t>
      </w:r>
    </w:p>
    <w:p w14:paraId="3A19CC14" w14:textId="77777777" w:rsidR="00176BD7" w:rsidRPr="00361E77" w:rsidRDefault="00176BD7" w:rsidP="00176BD7">
      <w:pPr>
        <w:pStyle w:val="KeinLeerraum"/>
        <w:tabs>
          <w:tab w:val="left" w:pos="5812"/>
        </w:tabs>
        <w:jc w:val="both"/>
      </w:pPr>
      <w:r w:rsidRPr="00361E77">
        <w:t>EI 120 (</w:t>
      </w:r>
      <w:proofErr w:type="spellStart"/>
      <w:r w:rsidRPr="00361E77">
        <w:t>vedw</w:t>
      </w:r>
      <w:proofErr w:type="spellEnd"/>
      <w:r w:rsidRPr="00361E77">
        <w:t xml:space="preserve">, i &lt;&gt;o) S1000 C10000 AA </w:t>
      </w:r>
      <w:proofErr w:type="spellStart"/>
      <w:r w:rsidRPr="00361E77">
        <w:t>multi</w:t>
      </w:r>
      <w:proofErr w:type="spellEnd"/>
    </w:p>
    <w:p w14:paraId="0AB6ECCB" w14:textId="77777777" w:rsidR="00176BD7" w:rsidRPr="00361E77" w:rsidRDefault="00176BD7" w:rsidP="00176BD7">
      <w:pPr>
        <w:pStyle w:val="KeinLeerraum"/>
        <w:tabs>
          <w:tab w:val="left" w:pos="5812"/>
        </w:tabs>
        <w:jc w:val="both"/>
      </w:pPr>
      <w:r w:rsidRPr="00361E77">
        <w:t>Maximale Abmessungen:</w:t>
      </w:r>
    </w:p>
    <w:p w14:paraId="26A6CCD6" w14:textId="77777777" w:rsidR="00176BD7" w:rsidRPr="00361E77" w:rsidRDefault="00176BD7" w:rsidP="00176BD7">
      <w:pPr>
        <w:pStyle w:val="KeinLeerraum"/>
        <w:tabs>
          <w:tab w:val="left" w:pos="5812"/>
        </w:tabs>
        <w:jc w:val="both"/>
      </w:pPr>
      <w:r w:rsidRPr="00361E77">
        <w:t>Breite 700 mm</w:t>
      </w:r>
    </w:p>
    <w:p w14:paraId="680D0435" w14:textId="77777777" w:rsidR="00176BD7" w:rsidRPr="00361E77" w:rsidRDefault="00176BD7" w:rsidP="00176BD7">
      <w:pPr>
        <w:pStyle w:val="KeinLeerraum"/>
        <w:tabs>
          <w:tab w:val="left" w:pos="5812"/>
        </w:tabs>
        <w:jc w:val="both"/>
      </w:pPr>
      <w:r w:rsidRPr="00361E77">
        <w:t>Höhe 1165 mm</w:t>
      </w:r>
    </w:p>
    <w:p w14:paraId="5667569F" w14:textId="77777777" w:rsidR="00176BD7" w:rsidRPr="00361E77" w:rsidRDefault="00176BD7" w:rsidP="00176BD7">
      <w:pPr>
        <w:pStyle w:val="KeinLeerraum"/>
        <w:tabs>
          <w:tab w:val="left" w:pos="5812"/>
        </w:tabs>
        <w:jc w:val="both"/>
      </w:pPr>
      <w:r w:rsidRPr="00361E77">
        <w:t xml:space="preserve">Geom. </w:t>
      </w:r>
      <w:proofErr w:type="spellStart"/>
      <w:r w:rsidRPr="00361E77">
        <w:t>Abströmfläche</w:t>
      </w:r>
      <w:proofErr w:type="spellEnd"/>
      <w:r w:rsidRPr="00361E77">
        <w:t xml:space="preserve"> 0,75 m²</w:t>
      </w:r>
    </w:p>
    <w:p w14:paraId="5572E4C8" w14:textId="77777777" w:rsidR="00176BD7" w:rsidRPr="00361E77" w:rsidRDefault="00176BD7" w:rsidP="00176BD7">
      <w:pPr>
        <w:pStyle w:val="KeinLeerraum"/>
        <w:tabs>
          <w:tab w:val="left" w:pos="5812"/>
        </w:tabs>
        <w:jc w:val="both"/>
      </w:pPr>
      <w:r w:rsidRPr="00361E77">
        <w:t>Farbe: RAL9010 (Standard)</w:t>
      </w:r>
    </w:p>
    <w:p w14:paraId="33BFB063" w14:textId="77777777" w:rsidR="00176BD7" w:rsidRPr="00361E77" w:rsidRDefault="00176BD7" w:rsidP="00176BD7">
      <w:pPr>
        <w:pStyle w:val="KeinLeerraum"/>
        <w:tabs>
          <w:tab w:val="left" w:pos="5812"/>
        </w:tabs>
        <w:jc w:val="both"/>
      </w:pPr>
      <w:r w:rsidRPr="00361E77">
        <w:t>Hersteller/Typ des Planers:</w:t>
      </w:r>
    </w:p>
    <w:p w14:paraId="5BDE96BC" w14:textId="77777777" w:rsidR="00176BD7" w:rsidRPr="00361E77" w:rsidRDefault="00176BD7" w:rsidP="00176BD7">
      <w:pPr>
        <w:pStyle w:val="KeinLeerraum"/>
        <w:tabs>
          <w:tab w:val="left" w:pos="5812"/>
        </w:tabs>
        <w:jc w:val="both"/>
      </w:pPr>
      <w:proofErr w:type="spellStart"/>
      <w:r w:rsidRPr="00361E77">
        <w:t>Rf-t</w:t>
      </w:r>
      <w:proofErr w:type="spellEnd"/>
      <w:r w:rsidRPr="00361E77">
        <w:t>/ KAMOUFLAGE 1V 120 AP TL RAL 9010</w:t>
      </w:r>
    </w:p>
    <w:p w14:paraId="0549A329" w14:textId="77777777" w:rsidR="00176BD7" w:rsidRPr="00361E77" w:rsidRDefault="00176BD7" w:rsidP="00176BD7">
      <w:pPr>
        <w:pStyle w:val="KeinLeerraum"/>
        <w:tabs>
          <w:tab w:val="left" w:pos="5812"/>
        </w:tabs>
        <w:jc w:val="both"/>
      </w:pPr>
      <w:r w:rsidRPr="00361E77">
        <w:t>Hersteller / Typ des Bieters:</w:t>
      </w:r>
    </w:p>
    <w:p w14:paraId="75050ED8" w14:textId="77777777" w:rsidR="00176BD7" w:rsidRPr="00361E77" w:rsidRDefault="00176BD7" w:rsidP="00176BD7">
      <w:pPr>
        <w:pStyle w:val="KeinLeerraum"/>
        <w:tabs>
          <w:tab w:val="left" w:pos="5812"/>
        </w:tabs>
        <w:jc w:val="both"/>
      </w:pPr>
      <w:r w:rsidRPr="00361E77">
        <w:t>....................................................</w:t>
      </w:r>
    </w:p>
    <w:p w14:paraId="5E176216" w14:textId="77777777" w:rsidR="00176BD7" w:rsidRPr="00361E77" w:rsidRDefault="00176BD7" w:rsidP="00176BD7">
      <w:pPr>
        <w:pStyle w:val="KeinLeerraum"/>
        <w:tabs>
          <w:tab w:val="left" w:pos="5812"/>
        </w:tabs>
        <w:jc w:val="both"/>
      </w:pPr>
      <w:r w:rsidRPr="00361E77">
        <w:t>(vom Bieter einzutragen)</w:t>
      </w:r>
    </w:p>
    <w:p w14:paraId="5A83F0F1" w14:textId="77777777" w:rsidR="00176BD7" w:rsidRPr="00361E77" w:rsidRDefault="00176BD7" w:rsidP="00C92408">
      <w:pPr>
        <w:pStyle w:val="KeinLeerraum"/>
        <w:tabs>
          <w:tab w:val="left" w:pos="5812"/>
        </w:tabs>
        <w:jc w:val="both"/>
      </w:pPr>
    </w:p>
    <w:sectPr w:rsidR="00176BD7" w:rsidRPr="00361E77" w:rsidSect="00C92408">
      <w:pgSz w:w="11906" w:h="16838"/>
      <w:pgMar w:top="1440" w:right="42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08"/>
    <w:rsid w:val="00006EE9"/>
    <w:rsid w:val="00022627"/>
    <w:rsid w:val="00176BD7"/>
    <w:rsid w:val="00233FE0"/>
    <w:rsid w:val="00295BE7"/>
    <w:rsid w:val="00361E77"/>
    <w:rsid w:val="004955CF"/>
    <w:rsid w:val="00594CA7"/>
    <w:rsid w:val="006148EB"/>
    <w:rsid w:val="00616990"/>
    <w:rsid w:val="006C3BCE"/>
    <w:rsid w:val="008F65EE"/>
    <w:rsid w:val="00924F71"/>
    <w:rsid w:val="00971DBD"/>
    <w:rsid w:val="00A2304D"/>
    <w:rsid w:val="00AD4419"/>
    <w:rsid w:val="00BC757B"/>
    <w:rsid w:val="00C2618F"/>
    <w:rsid w:val="00C92408"/>
    <w:rsid w:val="00C96830"/>
    <w:rsid w:val="00D35EB8"/>
    <w:rsid w:val="00E3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B82B"/>
  <w15:chartTrackingRefBased/>
  <w15:docId w15:val="{26F51803-CA00-4D73-867A-61302351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2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92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924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92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24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2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2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2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2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240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924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92408"/>
    <w:rPr>
      <w:rFonts w:eastAsiaTheme="majorEastAsia" w:cstheme="majorBidi"/>
      <w:color w:val="2F5496" w:themeColor="accent1" w:themeShade="BF"/>
      <w:sz w:val="28"/>
      <w:szCs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2408"/>
    <w:rPr>
      <w:rFonts w:eastAsiaTheme="majorEastAsia" w:cstheme="majorBidi"/>
      <w:i/>
      <w:iCs/>
      <w:color w:val="2F5496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2408"/>
    <w:rPr>
      <w:rFonts w:eastAsiaTheme="majorEastAsia" w:cstheme="majorBidi"/>
      <w:color w:val="2F5496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2408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2408"/>
    <w:rPr>
      <w:rFonts w:eastAsiaTheme="majorEastAsia" w:cstheme="majorBidi"/>
      <w:color w:val="595959" w:themeColor="text1" w:themeTint="A6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2408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2408"/>
    <w:rPr>
      <w:rFonts w:eastAsiaTheme="majorEastAsia" w:cstheme="majorBidi"/>
      <w:color w:val="272727" w:themeColor="text1" w:themeTint="D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92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92408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2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92408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C92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92408"/>
    <w:rPr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uiPriority w:val="34"/>
    <w:qFormat/>
    <w:rsid w:val="00C924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9240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92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92408"/>
    <w:rPr>
      <w:i/>
      <w:iCs/>
      <w:color w:val="2F5496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C92408"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uiPriority w:val="1"/>
    <w:qFormat/>
    <w:rsid w:val="00C92408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1209</Characters>
  <Application>Microsoft Office Word</Application>
  <DocSecurity>4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Thilo Nottebohm</dc:creator>
  <cp:keywords/>
  <dc:description/>
  <cp:lastModifiedBy>Thilo Nottebohm</cp:lastModifiedBy>
  <cp:revision>2</cp:revision>
  <dcterms:created xsi:type="dcterms:W3CDTF">2025-01-10T09:13:00Z</dcterms:created>
  <dcterms:modified xsi:type="dcterms:W3CDTF">2025-01-10T09:13:00Z</dcterms:modified>
</cp:coreProperties>
</file>